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4C97" w:rsidRDefault="00545A37" w:rsidP="00BA0977">
      <w:pPr>
        <w:pStyle w:val="normal0"/>
        <w:spacing w:line="360" w:lineRule="auto"/>
        <w:jc w:val="center"/>
        <w:rPr>
          <w:b/>
          <w:sz w:val="24"/>
          <w:szCs w:val="24"/>
        </w:rPr>
      </w:pPr>
      <w:r>
        <w:rPr>
          <w:b/>
          <w:sz w:val="24"/>
          <w:szCs w:val="24"/>
        </w:rPr>
        <w:t>The Secret Life of the Lengths of Littleneck Clams (mm) in Garrison Bay</w:t>
      </w:r>
    </w:p>
    <w:p w:rsidR="00AB4C97" w:rsidRDefault="00545A37" w:rsidP="00BA0977">
      <w:pPr>
        <w:pStyle w:val="normal0"/>
        <w:spacing w:line="360" w:lineRule="auto"/>
        <w:jc w:val="center"/>
        <w:rPr>
          <w:b/>
          <w:sz w:val="20"/>
          <w:szCs w:val="20"/>
          <w:highlight w:val="white"/>
        </w:rPr>
      </w:pPr>
      <w:r>
        <w:rPr>
          <w:b/>
          <w:sz w:val="20"/>
          <w:szCs w:val="20"/>
          <w:highlight w:val="white"/>
        </w:rPr>
        <w:t xml:space="preserve">The littleneck clams had a strange mutation in their DNA, which lead them to grow significantly larger than any littleneck clams known to the world.  This strange mutation is what has lead our scientist to study and take data samples on the clams in the area.  There is a large possibility that the scientist gathered the right information for the wrong clam.  When our scientist had brought in the data, we had to send our scientist out to actually retrieve a couple clams to bring back for further examination.  It turns out the clams they had retrieved were actually </w:t>
      </w:r>
      <w:r>
        <w:rPr>
          <w:b/>
          <w:i/>
          <w:sz w:val="20"/>
          <w:szCs w:val="20"/>
          <w:highlight w:val="white"/>
        </w:rPr>
        <w:t xml:space="preserve">Hippopus porcellanus, </w:t>
      </w:r>
      <w:r>
        <w:rPr>
          <w:b/>
          <w:sz w:val="20"/>
          <w:szCs w:val="20"/>
          <w:highlight w:val="white"/>
        </w:rPr>
        <w:t>otherwise known as China Clams.  This means that an invasive species has been introduced to Garrison Bay. The possibility of this event occurring is possible since we have had Chinese commercial ships come into Garrison Bay, Washington. Therefore, the clams could have come on the ships.</w:t>
      </w:r>
      <w:r>
        <w:rPr>
          <w:noProof/>
        </w:rPr>
        <w:drawing>
          <wp:anchor distT="114300" distB="114300" distL="114300" distR="114300" simplePos="0" relativeHeight="251658240" behindDoc="0" locked="0" layoutInCell="1" allowOverlap="1">
            <wp:simplePos x="0" y="0"/>
            <wp:positionH relativeFrom="margin">
              <wp:posOffset>3886200</wp:posOffset>
            </wp:positionH>
            <wp:positionV relativeFrom="paragraph">
              <wp:posOffset>76200</wp:posOffset>
            </wp:positionV>
            <wp:extent cx="1485900" cy="2228850"/>
            <wp:effectExtent l="0" t="0" r="0" b="0"/>
            <wp:wrapTopAndBottom distT="114300" distB="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cstate="print"/>
                    <a:srcRect/>
                    <a:stretch>
                      <a:fillRect/>
                    </a:stretch>
                  </pic:blipFill>
                  <pic:spPr>
                    <a:xfrm>
                      <a:off x="0" y="0"/>
                      <a:ext cx="1485900" cy="2228850"/>
                    </a:xfrm>
                    <a:prstGeom prst="rect">
                      <a:avLst/>
                    </a:prstGeom>
                    <a:ln/>
                  </pic:spPr>
                </pic:pic>
              </a:graphicData>
            </a:graphic>
          </wp:anchor>
        </w:drawing>
      </w:r>
      <w:r>
        <w:rPr>
          <w:noProof/>
        </w:rPr>
        <w:drawing>
          <wp:anchor distT="114300" distB="114300" distL="114300" distR="114300" simplePos="0" relativeHeight="251659264" behindDoc="0" locked="0" layoutInCell="1" allowOverlap="1">
            <wp:simplePos x="0" y="0"/>
            <wp:positionH relativeFrom="margin">
              <wp:posOffset>447675</wp:posOffset>
            </wp:positionH>
            <wp:positionV relativeFrom="paragraph">
              <wp:posOffset>76200</wp:posOffset>
            </wp:positionV>
            <wp:extent cx="3243263" cy="2224545"/>
            <wp:effectExtent l="0" t="0" r="0" b="0"/>
            <wp:wrapTopAndBottom distT="114300" distB="11430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3243263" cy="2224545"/>
                    </a:xfrm>
                    <a:prstGeom prst="rect">
                      <a:avLst/>
                    </a:prstGeom>
                    <a:ln/>
                  </pic:spPr>
                </pic:pic>
              </a:graphicData>
            </a:graphic>
          </wp:anchor>
        </w:drawing>
      </w:r>
    </w:p>
    <w:p w:rsidR="00AB4C97" w:rsidRDefault="00545A37" w:rsidP="00BA0977">
      <w:pPr>
        <w:pStyle w:val="normal0"/>
        <w:spacing w:line="360" w:lineRule="auto"/>
        <w:jc w:val="center"/>
        <w:rPr>
          <w:sz w:val="24"/>
          <w:szCs w:val="24"/>
        </w:rPr>
      </w:pPr>
      <w:r>
        <w:rPr>
          <w:b/>
          <w:i/>
          <w:noProof/>
          <w:sz w:val="20"/>
          <w:szCs w:val="20"/>
          <w:highlight w:val="white"/>
        </w:rPr>
        <w:drawing>
          <wp:inline distT="114300" distB="114300" distL="114300" distR="114300">
            <wp:extent cx="1846025" cy="2005013"/>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cstate="print"/>
                    <a:srcRect/>
                    <a:stretch>
                      <a:fillRect/>
                    </a:stretch>
                  </pic:blipFill>
                  <pic:spPr>
                    <a:xfrm>
                      <a:off x="0" y="0"/>
                      <a:ext cx="1846025" cy="2005013"/>
                    </a:xfrm>
                    <a:prstGeom prst="rect">
                      <a:avLst/>
                    </a:prstGeom>
                    <a:ln/>
                  </pic:spPr>
                </pic:pic>
              </a:graphicData>
            </a:graphic>
          </wp:inline>
        </w:drawing>
      </w:r>
    </w:p>
    <w:p w:rsidR="00AB4C97" w:rsidRDefault="00AB4C97" w:rsidP="00BA0977">
      <w:pPr>
        <w:pStyle w:val="normal0"/>
        <w:spacing w:line="360" w:lineRule="auto"/>
        <w:rPr>
          <w:sz w:val="24"/>
          <w:szCs w:val="24"/>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36"/>
        <w:gridCol w:w="936"/>
        <w:gridCol w:w="936"/>
        <w:gridCol w:w="936"/>
        <w:gridCol w:w="936"/>
        <w:gridCol w:w="936"/>
        <w:gridCol w:w="936"/>
        <w:gridCol w:w="936"/>
        <w:gridCol w:w="936"/>
        <w:gridCol w:w="936"/>
      </w:tblGrid>
      <w:tr w:rsidR="00AB4C97">
        <w:tc>
          <w:tcPr>
            <w:tcW w:w="936" w:type="dxa"/>
            <w:shd w:val="clear" w:color="auto" w:fill="auto"/>
            <w:tcMar>
              <w:top w:w="100" w:type="dxa"/>
              <w:left w:w="100" w:type="dxa"/>
              <w:bottom w:w="100" w:type="dxa"/>
              <w:right w:w="100" w:type="dxa"/>
            </w:tcMar>
          </w:tcPr>
          <w:p w:rsidR="00AB4C97" w:rsidRDefault="00545A37" w:rsidP="00BA0977">
            <w:pPr>
              <w:pStyle w:val="normal0"/>
              <w:widowControl w:val="0"/>
              <w:spacing w:line="360" w:lineRule="auto"/>
              <w:rPr>
                <w:sz w:val="24"/>
                <w:szCs w:val="24"/>
              </w:rPr>
            </w:pPr>
            <w:r>
              <w:rPr>
                <w:sz w:val="24"/>
                <w:szCs w:val="24"/>
              </w:rPr>
              <w:t>530</w:t>
            </w:r>
          </w:p>
        </w:tc>
        <w:tc>
          <w:tcPr>
            <w:tcW w:w="936" w:type="dxa"/>
            <w:shd w:val="clear" w:color="auto" w:fill="auto"/>
            <w:tcMar>
              <w:top w:w="100" w:type="dxa"/>
              <w:left w:w="100" w:type="dxa"/>
              <w:bottom w:w="100" w:type="dxa"/>
              <w:right w:w="100" w:type="dxa"/>
            </w:tcMar>
          </w:tcPr>
          <w:p w:rsidR="00AB4C97" w:rsidRDefault="00545A37" w:rsidP="00BA0977">
            <w:pPr>
              <w:pStyle w:val="normal0"/>
              <w:widowControl w:val="0"/>
              <w:spacing w:line="360" w:lineRule="auto"/>
              <w:rPr>
                <w:sz w:val="24"/>
                <w:szCs w:val="24"/>
              </w:rPr>
            </w:pPr>
            <w:r>
              <w:rPr>
                <w:sz w:val="24"/>
                <w:szCs w:val="24"/>
              </w:rPr>
              <w:t>517</w:t>
            </w:r>
          </w:p>
        </w:tc>
        <w:tc>
          <w:tcPr>
            <w:tcW w:w="936" w:type="dxa"/>
            <w:shd w:val="clear" w:color="auto" w:fill="auto"/>
            <w:tcMar>
              <w:top w:w="100" w:type="dxa"/>
              <w:left w:w="100" w:type="dxa"/>
              <w:bottom w:w="100" w:type="dxa"/>
              <w:right w:w="100" w:type="dxa"/>
            </w:tcMar>
          </w:tcPr>
          <w:p w:rsidR="00AB4C97" w:rsidRDefault="00545A37" w:rsidP="00BA0977">
            <w:pPr>
              <w:pStyle w:val="normal0"/>
              <w:widowControl w:val="0"/>
              <w:spacing w:line="360" w:lineRule="auto"/>
              <w:rPr>
                <w:sz w:val="24"/>
                <w:szCs w:val="24"/>
              </w:rPr>
            </w:pPr>
            <w:r>
              <w:rPr>
                <w:sz w:val="24"/>
                <w:szCs w:val="24"/>
              </w:rPr>
              <w:t>505</w:t>
            </w:r>
          </w:p>
        </w:tc>
        <w:tc>
          <w:tcPr>
            <w:tcW w:w="936" w:type="dxa"/>
            <w:shd w:val="clear" w:color="auto" w:fill="auto"/>
            <w:tcMar>
              <w:top w:w="100" w:type="dxa"/>
              <w:left w:w="100" w:type="dxa"/>
              <w:bottom w:w="100" w:type="dxa"/>
              <w:right w:w="100" w:type="dxa"/>
            </w:tcMar>
          </w:tcPr>
          <w:p w:rsidR="00AB4C97" w:rsidRDefault="00545A37" w:rsidP="00BA0977">
            <w:pPr>
              <w:pStyle w:val="normal0"/>
              <w:widowControl w:val="0"/>
              <w:spacing w:line="360" w:lineRule="auto"/>
              <w:rPr>
                <w:sz w:val="24"/>
                <w:szCs w:val="24"/>
              </w:rPr>
            </w:pPr>
            <w:r>
              <w:rPr>
                <w:sz w:val="24"/>
                <w:szCs w:val="24"/>
              </w:rPr>
              <w:t>512</w:t>
            </w:r>
          </w:p>
        </w:tc>
        <w:tc>
          <w:tcPr>
            <w:tcW w:w="936" w:type="dxa"/>
            <w:shd w:val="clear" w:color="auto" w:fill="auto"/>
            <w:tcMar>
              <w:top w:w="100" w:type="dxa"/>
              <w:left w:w="100" w:type="dxa"/>
              <w:bottom w:w="100" w:type="dxa"/>
              <w:right w:w="100" w:type="dxa"/>
            </w:tcMar>
          </w:tcPr>
          <w:p w:rsidR="00AB4C97" w:rsidRDefault="00545A37" w:rsidP="00BA0977">
            <w:pPr>
              <w:pStyle w:val="normal0"/>
              <w:widowControl w:val="0"/>
              <w:spacing w:line="360" w:lineRule="auto"/>
              <w:rPr>
                <w:sz w:val="24"/>
                <w:szCs w:val="24"/>
              </w:rPr>
            </w:pPr>
            <w:r>
              <w:rPr>
                <w:sz w:val="24"/>
                <w:szCs w:val="24"/>
              </w:rPr>
              <w:t>487</w:t>
            </w:r>
          </w:p>
        </w:tc>
        <w:tc>
          <w:tcPr>
            <w:tcW w:w="936" w:type="dxa"/>
            <w:shd w:val="clear" w:color="auto" w:fill="auto"/>
            <w:tcMar>
              <w:top w:w="100" w:type="dxa"/>
              <w:left w:w="100" w:type="dxa"/>
              <w:bottom w:w="100" w:type="dxa"/>
              <w:right w:w="100" w:type="dxa"/>
            </w:tcMar>
          </w:tcPr>
          <w:p w:rsidR="00AB4C97" w:rsidRDefault="00545A37" w:rsidP="00BA0977">
            <w:pPr>
              <w:pStyle w:val="normal0"/>
              <w:widowControl w:val="0"/>
              <w:spacing w:line="360" w:lineRule="auto"/>
              <w:rPr>
                <w:sz w:val="24"/>
                <w:szCs w:val="24"/>
              </w:rPr>
            </w:pPr>
            <w:r>
              <w:rPr>
                <w:sz w:val="24"/>
                <w:szCs w:val="24"/>
              </w:rPr>
              <w:t>481</w:t>
            </w:r>
          </w:p>
        </w:tc>
        <w:tc>
          <w:tcPr>
            <w:tcW w:w="936" w:type="dxa"/>
            <w:shd w:val="clear" w:color="auto" w:fill="auto"/>
            <w:tcMar>
              <w:top w:w="100" w:type="dxa"/>
              <w:left w:w="100" w:type="dxa"/>
              <w:bottom w:w="100" w:type="dxa"/>
              <w:right w:w="100" w:type="dxa"/>
            </w:tcMar>
          </w:tcPr>
          <w:p w:rsidR="00AB4C97" w:rsidRDefault="00545A37" w:rsidP="00BA0977">
            <w:pPr>
              <w:pStyle w:val="normal0"/>
              <w:widowControl w:val="0"/>
              <w:spacing w:line="360" w:lineRule="auto"/>
              <w:rPr>
                <w:sz w:val="24"/>
                <w:szCs w:val="24"/>
              </w:rPr>
            </w:pPr>
            <w:r>
              <w:rPr>
                <w:sz w:val="24"/>
                <w:szCs w:val="24"/>
              </w:rPr>
              <w:t>485</w:t>
            </w:r>
          </w:p>
        </w:tc>
        <w:tc>
          <w:tcPr>
            <w:tcW w:w="936" w:type="dxa"/>
            <w:shd w:val="clear" w:color="auto" w:fill="auto"/>
            <w:tcMar>
              <w:top w:w="100" w:type="dxa"/>
              <w:left w:w="100" w:type="dxa"/>
              <w:bottom w:w="100" w:type="dxa"/>
              <w:right w:w="100" w:type="dxa"/>
            </w:tcMar>
          </w:tcPr>
          <w:p w:rsidR="00AB4C97" w:rsidRDefault="00545A37" w:rsidP="00BA0977">
            <w:pPr>
              <w:pStyle w:val="normal0"/>
              <w:widowControl w:val="0"/>
              <w:spacing w:line="360" w:lineRule="auto"/>
              <w:rPr>
                <w:sz w:val="24"/>
                <w:szCs w:val="24"/>
              </w:rPr>
            </w:pPr>
            <w:r>
              <w:rPr>
                <w:sz w:val="24"/>
                <w:szCs w:val="24"/>
              </w:rPr>
              <w:t>479</w:t>
            </w:r>
          </w:p>
        </w:tc>
        <w:tc>
          <w:tcPr>
            <w:tcW w:w="936" w:type="dxa"/>
            <w:shd w:val="clear" w:color="auto" w:fill="auto"/>
            <w:tcMar>
              <w:top w:w="100" w:type="dxa"/>
              <w:left w:w="100" w:type="dxa"/>
              <w:bottom w:w="100" w:type="dxa"/>
              <w:right w:w="100" w:type="dxa"/>
            </w:tcMar>
          </w:tcPr>
          <w:p w:rsidR="00AB4C97" w:rsidRDefault="00545A37" w:rsidP="00BA0977">
            <w:pPr>
              <w:pStyle w:val="normal0"/>
              <w:widowControl w:val="0"/>
              <w:spacing w:line="360" w:lineRule="auto"/>
              <w:rPr>
                <w:sz w:val="24"/>
                <w:szCs w:val="24"/>
              </w:rPr>
            </w:pPr>
            <w:r>
              <w:rPr>
                <w:sz w:val="24"/>
                <w:szCs w:val="24"/>
              </w:rPr>
              <w:t>452</w:t>
            </w:r>
          </w:p>
        </w:tc>
        <w:tc>
          <w:tcPr>
            <w:tcW w:w="936" w:type="dxa"/>
            <w:shd w:val="clear" w:color="auto" w:fill="auto"/>
            <w:tcMar>
              <w:top w:w="100" w:type="dxa"/>
              <w:left w:w="100" w:type="dxa"/>
              <w:bottom w:w="100" w:type="dxa"/>
              <w:right w:w="100" w:type="dxa"/>
            </w:tcMar>
          </w:tcPr>
          <w:p w:rsidR="00AB4C97" w:rsidRDefault="00545A37" w:rsidP="00BA0977">
            <w:pPr>
              <w:pStyle w:val="normal0"/>
              <w:widowControl w:val="0"/>
              <w:spacing w:line="360" w:lineRule="auto"/>
              <w:rPr>
                <w:sz w:val="24"/>
                <w:szCs w:val="24"/>
              </w:rPr>
            </w:pPr>
            <w:r>
              <w:rPr>
                <w:sz w:val="24"/>
                <w:szCs w:val="24"/>
              </w:rPr>
              <w:t>468</w:t>
            </w:r>
          </w:p>
        </w:tc>
      </w:tr>
      <w:tr w:rsidR="00AB4C97">
        <w:tc>
          <w:tcPr>
            <w:tcW w:w="936" w:type="dxa"/>
            <w:shd w:val="clear" w:color="auto" w:fill="auto"/>
            <w:tcMar>
              <w:top w:w="100" w:type="dxa"/>
              <w:left w:w="100" w:type="dxa"/>
              <w:bottom w:w="100" w:type="dxa"/>
              <w:right w:w="100" w:type="dxa"/>
            </w:tcMar>
          </w:tcPr>
          <w:p w:rsidR="00AB4C97" w:rsidRDefault="00545A37" w:rsidP="00BA0977">
            <w:pPr>
              <w:pStyle w:val="normal0"/>
              <w:widowControl w:val="0"/>
              <w:spacing w:line="360" w:lineRule="auto"/>
              <w:rPr>
                <w:sz w:val="24"/>
                <w:szCs w:val="24"/>
              </w:rPr>
            </w:pPr>
            <w:r>
              <w:rPr>
                <w:sz w:val="24"/>
                <w:szCs w:val="24"/>
              </w:rPr>
              <w:lastRenderedPageBreak/>
              <w:t>459</w:t>
            </w:r>
          </w:p>
        </w:tc>
        <w:tc>
          <w:tcPr>
            <w:tcW w:w="936" w:type="dxa"/>
            <w:shd w:val="clear" w:color="auto" w:fill="auto"/>
            <w:tcMar>
              <w:top w:w="100" w:type="dxa"/>
              <w:left w:w="100" w:type="dxa"/>
              <w:bottom w:w="100" w:type="dxa"/>
              <w:right w:w="100" w:type="dxa"/>
            </w:tcMar>
          </w:tcPr>
          <w:p w:rsidR="00AB4C97" w:rsidRDefault="00545A37" w:rsidP="00BA0977">
            <w:pPr>
              <w:pStyle w:val="normal0"/>
              <w:widowControl w:val="0"/>
              <w:spacing w:line="360" w:lineRule="auto"/>
              <w:rPr>
                <w:sz w:val="24"/>
                <w:szCs w:val="24"/>
              </w:rPr>
            </w:pPr>
            <w:r>
              <w:rPr>
                <w:sz w:val="24"/>
                <w:szCs w:val="24"/>
              </w:rPr>
              <w:t>449</w:t>
            </w:r>
          </w:p>
        </w:tc>
        <w:tc>
          <w:tcPr>
            <w:tcW w:w="936" w:type="dxa"/>
            <w:shd w:val="clear" w:color="auto" w:fill="auto"/>
            <w:tcMar>
              <w:top w:w="100" w:type="dxa"/>
              <w:left w:w="100" w:type="dxa"/>
              <w:bottom w:w="100" w:type="dxa"/>
              <w:right w:w="100" w:type="dxa"/>
            </w:tcMar>
          </w:tcPr>
          <w:p w:rsidR="00AB4C97" w:rsidRDefault="00545A37" w:rsidP="00BA0977">
            <w:pPr>
              <w:pStyle w:val="normal0"/>
              <w:widowControl w:val="0"/>
              <w:spacing w:line="360" w:lineRule="auto"/>
              <w:rPr>
                <w:sz w:val="24"/>
                <w:szCs w:val="24"/>
              </w:rPr>
            </w:pPr>
            <w:r>
              <w:rPr>
                <w:sz w:val="24"/>
                <w:szCs w:val="24"/>
              </w:rPr>
              <w:t>472</w:t>
            </w:r>
          </w:p>
        </w:tc>
        <w:tc>
          <w:tcPr>
            <w:tcW w:w="936" w:type="dxa"/>
            <w:shd w:val="clear" w:color="auto" w:fill="auto"/>
            <w:tcMar>
              <w:top w:w="100" w:type="dxa"/>
              <w:left w:w="100" w:type="dxa"/>
              <w:bottom w:w="100" w:type="dxa"/>
              <w:right w:w="100" w:type="dxa"/>
            </w:tcMar>
          </w:tcPr>
          <w:p w:rsidR="00AB4C97" w:rsidRDefault="00545A37" w:rsidP="00BA0977">
            <w:pPr>
              <w:pStyle w:val="normal0"/>
              <w:widowControl w:val="0"/>
              <w:spacing w:line="360" w:lineRule="auto"/>
              <w:rPr>
                <w:sz w:val="24"/>
                <w:szCs w:val="24"/>
              </w:rPr>
            </w:pPr>
            <w:r>
              <w:rPr>
                <w:sz w:val="24"/>
                <w:szCs w:val="24"/>
              </w:rPr>
              <w:t>471</w:t>
            </w:r>
          </w:p>
        </w:tc>
        <w:tc>
          <w:tcPr>
            <w:tcW w:w="936" w:type="dxa"/>
            <w:shd w:val="clear" w:color="auto" w:fill="auto"/>
            <w:tcMar>
              <w:top w:w="100" w:type="dxa"/>
              <w:left w:w="100" w:type="dxa"/>
              <w:bottom w:w="100" w:type="dxa"/>
              <w:right w:w="100" w:type="dxa"/>
            </w:tcMar>
          </w:tcPr>
          <w:p w:rsidR="00AB4C97" w:rsidRDefault="00545A37" w:rsidP="00BA0977">
            <w:pPr>
              <w:pStyle w:val="normal0"/>
              <w:widowControl w:val="0"/>
              <w:spacing w:line="360" w:lineRule="auto"/>
              <w:rPr>
                <w:sz w:val="24"/>
                <w:szCs w:val="24"/>
              </w:rPr>
            </w:pPr>
            <w:r>
              <w:rPr>
                <w:sz w:val="24"/>
                <w:szCs w:val="24"/>
              </w:rPr>
              <w:t>455</w:t>
            </w:r>
          </w:p>
        </w:tc>
        <w:tc>
          <w:tcPr>
            <w:tcW w:w="936" w:type="dxa"/>
            <w:shd w:val="clear" w:color="auto" w:fill="auto"/>
            <w:tcMar>
              <w:top w:w="100" w:type="dxa"/>
              <w:left w:w="100" w:type="dxa"/>
              <w:bottom w:w="100" w:type="dxa"/>
              <w:right w:w="100" w:type="dxa"/>
            </w:tcMar>
          </w:tcPr>
          <w:p w:rsidR="00AB4C97" w:rsidRDefault="00545A37" w:rsidP="00BA0977">
            <w:pPr>
              <w:pStyle w:val="normal0"/>
              <w:widowControl w:val="0"/>
              <w:spacing w:line="360" w:lineRule="auto"/>
              <w:rPr>
                <w:sz w:val="24"/>
                <w:szCs w:val="24"/>
              </w:rPr>
            </w:pPr>
            <w:r>
              <w:rPr>
                <w:sz w:val="24"/>
                <w:szCs w:val="24"/>
              </w:rPr>
              <w:t>394</w:t>
            </w:r>
          </w:p>
        </w:tc>
        <w:tc>
          <w:tcPr>
            <w:tcW w:w="936" w:type="dxa"/>
            <w:shd w:val="clear" w:color="auto" w:fill="auto"/>
            <w:tcMar>
              <w:top w:w="100" w:type="dxa"/>
              <w:left w:w="100" w:type="dxa"/>
              <w:bottom w:w="100" w:type="dxa"/>
              <w:right w:w="100" w:type="dxa"/>
            </w:tcMar>
          </w:tcPr>
          <w:p w:rsidR="00AB4C97" w:rsidRDefault="00545A37" w:rsidP="00BA0977">
            <w:pPr>
              <w:pStyle w:val="normal0"/>
              <w:widowControl w:val="0"/>
              <w:spacing w:line="360" w:lineRule="auto"/>
              <w:rPr>
                <w:sz w:val="24"/>
                <w:szCs w:val="24"/>
              </w:rPr>
            </w:pPr>
            <w:r>
              <w:rPr>
                <w:sz w:val="24"/>
                <w:szCs w:val="24"/>
              </w:rPr>
              <w:t>475</w:t>
            </w:r>
          </w:p>
        </w:tc>
        <w:tc>
          <w:tcPr>
            <w:tcW w:w="936" w:type="dxa"/>
            <w:shd w:val="clear" w:color="auto" w:fill="auto"/>
            <w:tcMar>
              <w:top w:w="100" w:type="dxa"/>
              <w:left w:w="100" w:type="dxa"/>
              <w:bottom w:w="100" w:type="dxa"/>
              <w:right w:w="100" w:type="dxa"/>
            </w:tcMar>
          </w:tcPr>
          <w:p w:rsidR="00AB4C97" w:rsidRDefault="00545A37" w:rsidP="00BA0977">
            <w:pPr>
              <w:pStyle w:val="normal0"/>
              <w:widowControl w:val="0"/>
              <w:spacing w:line="360" w:lineRule="auto"/>
              <w:rPr>
                <w:sz w:val="24"/>
                <w:szCs w:val="24"/>
              </w:rPr>
            </w:pPr>
            <w:r>
              <w:rPr>
                <w:sz w:val="24"/>
                <w:szCs w:val="24"/>
              </w:rPr>
              <w:t>335</w:t>
            </w:r>
          </w:p>
        </w:tc>
        <w:tc>
          <w:tcPr>
            <w:tcW w:w="936" w:type="dxa"/>
            <w:shd w:val="clear" w:color="auto" w:fill="auto"/>
            <w:tcMar>
              <w:top w:w="100" w:type="dxa"/>
              <w:left w:w="100" w:type="dxa"/>
              <w:bottom w:w="100" w:type="dxa"/>
              <w:right w:w="100" w:type="dxa"/>
            </w:tcMar>
          </w:tcPr>
          <w:p w:rsidR="00AB4C97" w:rsidRDefault="00545A37" w:rsidP="00BA0977">
            <w:pPr>
              <w:pStyle w:val="normal0"/>
              <w:widowControl w:val="0"/>
              <w:spacing w:line="360" w:lineRule="auto"/>
              <w:rPr>
                <w:sz w:val="24"/>
                <w:szCs w:val="24"/>
              </w:rPr>
            </w:pPr>
            <w:r>
              <w:rPr>
                <w:sz w:val="24"/>
                <w:szCs w:val="24"/>
              </w:rPr>
              <w:t>508</w:t>
            </w:r>
          </w:p>
        </w:tc>
        <w:tc>
          <w:tcPr>
            <w:tcW w:w="936" w:type="dxa"/>
            <w:shd w:val="clear" w:color="auto" w:fill="auto"/>
            <w:tcMar>
              <w:top w:w="100" w:type="dxa"/>
              <w:left w:w="100" w:type="dxa"/>
              <w:bottom w:w="100" w:type="dxa"/>
              <w:right w:w="100" w:type="dxa"/>
            </w:tcMar>
          </w:tcPr>
          <w:p w:rsidR="00AB4C97" w:rsidRDefault="00545A37" w:rsidP="00BA0977">
            <w:pPr>
              <w:pStyle w:val="normal0"/>
              <w:widowControl w:val="0"/>
              <w:spacing w:line="360" w:lineRule="auto"/>
              <w:rPr>
                <w:sz w:val="24"/>
                <w:szCs w:val="24"/>
              </w:rPr>
            </w:pPr>
            <w:r>
              <w:rPr>
                <w:sz w:val="24"/>
                <w:szCs w:val="24"/>
              </w:rPr>
              <w:t>486</w:t>
            </w:r>
          </w:p>
        </w:tc>
      </w:tr>
      <w:tr w:rsidR="00AB4C97">
        <w:tc>
          <w:tcPr>
            <w:tcW w:w="936" w:type="dxa"/>
            <w:shd w:val="clear" w:color="auto" w:fill="auto"/>
            <w:tcMar>
              <w:top w:w="100" w:type="dxa"/>
              <w:left w:w="100" w:type="dxa"/>
              <w:bottom w:w="100" w:type="dxa"/>
              <w:right w:w="100" w:type="dxa"/>
            </w:tcMar>
          </w:tcPr>
          <w:p w:rsidR="00AB4C97" w:rsidRDefault="00545A37" w:rsidP="00BA0977">
            <w:pPr>
              <w:pStyle w:val="normal0"/>
              <w:widowControl w:val="0"/>
              <w:spacing w:line="360" w:lineRule="auto"/>
              <w:rPr>
                <w:sz w:val="24"/>
                <w:szCs w:val="24"/>
              </w:rPr>
            </w:pPr>
            <w:r>
              <w:rPr>
                <w:sz w:val="24"/>
                <w:szCs w:val="24"/>
              </w:rPr>
              <w:t>474</w:t>
            </w:r>
          </w:p>
        </w:tc>
        <w:tc>
          <w:tcPr>
            <w:tcW w:w="936" w:type="dxa"/>
            <w:shd w:val="clear" w:color="auto" w:fill="auto"/>
            <w:tcMar>
              <w:top w:w="100" w:type="dxa"/>
              <w:left w:w="100" w:type="dxa"/>
              <w:bottom w:w="100" w:type="dxa"/>
              <w:right w:w="100" w:type="dxa"/>
            </w:tcMar>
          </w:tcPr>
          <w:p w:rsidR="00AB4C97" w:rsidRDefault="00545A37" w:rsidP="00BA0977">
            <w:pPr>
              <w:pStyle w:val="normal0"/>
              <w:widowControl w:val="0"/>
              <w:spacing w:line="360" w:lineRule="auto"/>
              <w:rPr>
                <w:sz w:val="24"/>
                <w:szCs w:val="24"/>
              </w:rPr>
            </w:pPr>
            <w:r>
              <w:rPr>
                <w:sz w:val="24"/>
                <w:szCs w:val="24"/>
              </w:rPr>
              <w:t>465</w:t>
            </w:r>
          </w:p>
        </w:tc>
        <w:tc>
          <w:tcPr>
            <w:tcW w:w="936" w:type="dxa"/>
            <w:shd w:val="clear" w:color="auto" w:fill="auto"/>
            <w:tcMar>
              <w:top w:w="100" w:type="dxa"/>
              <w:left w:w="100" w:type="dxa"/>
              <w:bottom w:w="100" w:type="dxa"/>
              <w:right w:w="100" w:type="dxa"/>
            </w:tcMar>
          </w:tcPr>
          <w:p w:rsidR="00AB4C97" w:rsidRDefault="00545A37" w:rsidP="00BA0977">
            <w:pPr>
              <w:pStyle w:val="normal0"/>
              <w:widowControl w:val="0"/>
              <w:spacing w:line="360" w:lineRule="auto"/>
              <w:rPr>
                <w:sz w:val="24"/>
                <w:szCs w:val="24"/>
              </w:rPr>
            </w:pPr>
            <w:r>
              <w:rPr>
                <w:sz w:val="24"/>
                <w:szCs w:val="24"/>
              </w:rPr>
              <w:t>420</w:t>
            </w:r>
          </w:p>
        </w:tc>
        <w:tc>
          <w:tcPr>
            <w:tcW w:w="936" w:type="dxa"/>
            <w:shd w:val="clear" w:color="auto" w:fill="auto"/>
            <w:tcMar>
              <w:top w:w="100" w:type="dxa"/>
              <w:left w:w="100" w:type="dxa"/>
              <w:bottom w:w="100" w:type="dxa"/>
              <w:right w:w="100" w:type="dxa"/>
            </w:tcMar>
          </w:tcPr>
          <w:p w:rsidR="00AB4C97" w:rsidRDefault="00545A37" w:rsidP="00BA0977">
            <w:pPr>
              <w:pStyle w:val="normal0"/>
              <w:widowControl w:val="0"/>
              <w:spacing w:line="360" w:lineRule="auto"/>
              <w:rPr>
                <w:sz w:val="24"/>
                <w:szCs w:val="24"/>
              </w:rPr>
            </w:pPr>
            <w:r>
              <w:rPr>
                <w:sz w:val="24"/>
                <w:szCs w:val="24"/>
              </w:rPr>
              <w:t>402</w:t>
            </w:r>
          </w:p>
        </w:tc>
        <w:tc>
          <w:tcPr>
            <w:tcW w:w="936" w:type="dxa"/>
            <w:shd w:val="clear" w:color="auto" w:fill="auto"/>
            <w:tcMar>
              <w:top w:w="100" w:type="dxa"/>
              <w:left w:w="100" w:type="dxa"/>
              <w:bottom w:w="100" w:type="dxa"/>
              <w:right w:w="100" w:type="dxa"/>
            </w:tcMar>
          </w:tcPr>
          <w:p w:rsidR="00AB4C97" w:rsidRDefault="00545A37" w:rsidP="00BA0977">
            <w:pPr>
              <w:pStyle w:val="normal0"/>
              <w:widowControl w:val="0"/>
              <w:spacing w:line="360" w:lineRule="auto"/>
              <w:rPr>
                <w:sz w:val="24"/>
                <w:szCs w:val="24"/>
              </w:rPr>
            </w:pPr>
            <w:r>
              <w:rPr>
                <w:sz w:val="24"/>
                <w:szCs w:val="24"/>
              </w:rPr>
              <w:t>410</w:t>
            </w:r>
          </w:p>
        </w:tc>
        <w:tc>
          <w:tcPr>
            <w:tcW w:w="936" w:type="dxa"/>
            <w:shd w:val="clear" w:color="auto" w:fill="auto"/>
            <w:tcMar>
              <w:top w:w="100" w:type="dxa"/>
              <w:left w:w="100" w:type="dxa"/>
              <w:bottom w:w="100" w:type="dxa"/>
              <w:right w:w="100" w:type="dxa"/>
            </w:tcMar>
          </w:tcPr>
          <w:p w:rsidR="00AB4C97" w:rsidRDefault="00545A37" w:rsidP="00BA0977">
            <w:pPr>
              <w:pStyle w:val="normal0"/>
              <w:widowControl w:val="0"/>
              <w:spacing w:line="360" w:lineRule="auto"/>
              <w:rPr>
                <w:sz w:val="24"/>
                <w:szCs w:val="24"/>
              </w:rPr>
            </w:pPr>
            <w:r>
              <w:rPr>
                <w:sz w:val="24"/>
                <w:szCs w:val="24"/>
              </w:rPr>
              <w:t>393</w:t>
            </w:r>
          </w:p>
        </w:tc>
        <w:tc>
          <w:tcPr>
            <w:tcW w:w="936" w:type="dxa"/>
            <w:shd w:val="clear" w:color="auto" w:fill="auto"/>
            <w:tcMar>
              <w:top w:w="100" w:type="dxa"/>
              <w:left w:w="100" w:type="dxa"/>
              <w:bottom w:w="100" w:type="dxa"/>
              <w:right w:w="100" w:type="dxa"/>
            </w:tcMar>
          </w:tcPr>
          <w:p w:rsidR="00AB4C97" w:rsidRDefault="00545A37" w:rsidP="00BA0977">
            <w:pPr>
              <w:pStyle w:val="normal0"/>
              <w:widowControl w:val="0"/>
              <w:spacing w:line="360" w:lineRule="auto"/>
              <w:rPr>
                <w:sz w:val="24"/>
                <w:szCs w:val="24"/>
              </w:rPr>
            </w:pPr>
            <w:r>
              <w:rPr>
                <w:sz w:val="24"/>
                <w:szCs w:val="24"/>
              </w:rPr>
              <w:t>389</w:t>
            </w:r>
          </w:p>
        </w:tc>
        <w:tc>
          <w:tcPr>
            <w:tcW w:w="936" w:type="dxa"/>
            <w:shd w:val="clear" w:color="auto" w:fill="auto"/>
            <w:tcMar>
              <w:top w:w="100" w:type="dxa"/>
              <w:left w:w="100" w:type="dxa"/>
              <w:bottom w:w="100" w:type="dxa"/>
              <w:right w:w="100" w:type="dxa"/>
            </w:tcMar>
          </w:tcPr>
          <w:p w:rsidR="00AB4C97" w:rsidRDefault="00545A37" w:rsidP="00BA0977">
            <w:pPr>
              <w:pStyle w:val="normal0"/>
              <w:widowControl w:val="0"/>
              <w:spacing w:line="360" w:lineRule="auto"/>
              <w:rPr>
                <w:sz w:val="24"/>
                <w:szCs w:val="24"/>
              </w:rPr>
            </w:pPr>
            <w:r>
              <w:rPr>
                <w:sz w:val="24"/>
                <w:szCs w:val="24"/>
              </w:rPr>
              <w:t>330</w:t>
            </w:r>
          </w:p>
        </w:tc>
        <w:tc>
          <w:tcPr>
            <w:tcW w:w="936" w:type="dxa"/>
            <w:shd w:val="clear" w:color="auto" w:fill="auto"/>
            <w:tcMar>
              <w:top w:w="100" w:type="dxa"/>
              <w:left w:w="100" w:type="dxa"/>
              <w:bottom w:w="100" w:type="dxa"/>
              <w:right w:w="100" w:type="dxa"/>
            </w:tcMar>
          </w:tcPr>
          <w:p w:rsidR="00AB4C97" w:rsidRDefault="00545A37" w:rsidP="00BA0977">
            <w:pPr>
              <w:pStyle w:val="normal0"/>
              <w:widowControl w:val="0"/>
              <w:spacing w:line="360" w:lineRule="auto"/>
              <w:rPr>
                <w:sz w:val="24"/>
                <w:szCs w:val="24"/>
              </w:rPr>
            </w:pPr>
            <w:r>
              <w:rPr>
                <w:sz w:val="24"/>
                <w:szCs w:val="24"/>
              </w:rPr>
              <w:t>305</w:t>
            </w:r>
          </w:p>
        </w:tc>
        <w:tc>
          <w:tcPr>
            <w:tcW w:w="936" w:type="dxa"/>
            <w:shd w:val="clear" w:color="auto" w:fill="auto"/>
            <w:tcMar>
              <w:top w:w="100" w:type="dxa"/>
              <w:left w:w="100" w:type="dxa"/>
              <w:bottom w:w="100" w:type="dxa"/>
              <w:right w:w="100" w:type="dxa"/>
            </w:tcMar>
          </w:tcPr>
          <w:p w:rsidR="00AB4C97" w:rsidRDefault="00545A37" w:rsidP="00BA0977">
            <w:pPr>
              <w:pStyle w:val="normal0"/>
              <w:widowControl w:val="0"/>
              <w:spacing w:line="360" w:lineRule="auto"/>
              <w:rPr>
                <w:sz w:val="24"/>
                <w:szCs w:val="24"/>
              </w:rPr>
            </w:pPr>
            <w:r>
              <w:rPr>
                <w:sz w:val="24"/>
                <w:szCs w:val="24"/>
              </w:rPr>
              <w:t>169</w:t>
            </w:r>
          </w:p>
        </w:tc>
      </w:tr>
      <w:tr w:rsidR="00AB4C97">
        <w:tc>
          <w:tcPr>
            <w:tcW w:w="936" w:type="dxa"/>
            <w:shd w:val="clear" w:color="auto" w:fill="auto"/>
            <w:tcMar>
              <w:top w:w="100" w:type="dxa"/>
              <w:left w:w="100" w:type="dxa"/>
              <w:bottom w:w="100" w:type="dxa"/>
              <w:right w:w="100" w:type="dxa"/>
            </w:tcMar>
          </w:tcPr>
          <w:p w:rsidR="00AB4C97" w:rsidRDefault="00545A37" w:rsidP="00BA0977">
            <w:pPr>
              <w:pStyle w:val="normal0"/>
              <w:widowControl w:val="0"/>
              <w:spacing w:line="360" w:lineRule="auto"/>
              <w:rPr>
                <w:sz w:val="24"/>
                <w:szCs w:val="24"/>
              </w:rPr>
            </w:pPr>
            <w:r>
              <w:rPr>
                <w:sz w:val="24"/>
                <w:szCs w:val="24"/>
              </w:rPr>
              <w:t>91</w:t>
            </w:r>
          </w:p>
        </w:tc>
        <w:tc>
          <w:tcPr>
            <w:tcW w:w="936" w:type="dxa"/>
            <w:shd w:val="clear" w:color="auto" w:fill="auto"/>
            <w:tcMar>
              <w:top w:w="100" w:type="dxa"/>
              <w:left w:w="100" w:type="dxa"/>
              <w:bottom w:w="100" w:type="dxa"/>
              <w:right w:w="100" w:type="dxa"/>
            </w:tcMar>
          </w:tcPr>
          <w:p w:rsidR="00AB4C97" w:rsidRDefault="00545A37" w:rsidP="00BA0977">
            <w:pPr>
              <w:pStyle w:val="normal0"/>
              <w:widowControl w:val="0"/>
              <w:spacing w:line="360" w:lineRule="auto"/>
              <w:rPr>
                <w:sz w:val="24"/>
                <w:szCs w:val="24"/>
              </w:rPr>
            </w:pPr>
            <w:r>
              <w:rPr>
                <w:sz w:val="24"/>
                <w:szCs w:val="24"/>
              </w:rPr>
              <w:t>537</w:t>
            </w:r>
          </w:p>
        </w:tc>
        <w:tc>
          <w:tcPr>
            <w:tcW w:w="936" w:type="dxa"/>
            <w:shd w:val="clear" w:color="auto" w:fill="auto"/>
            <w:tcMar>
              <w:top w:w="100" w:type="dxa"/>
              <w:left w:w="100" w:type="dxa"/>
              <w:bottom w:w="100" w:type="dxa"/>
              <w:right w:w="100" w:type="dxa"/>
            </w:tcMar>
          </w:tcPr>
          <w:p w:rsidR="00AB4C97" w:rsidRDefault="00545A37" w:rsidP="00BA0977">
            <w:pPr>
              <w:pStyle w:val="normal0"/>
              <w:widowControl w:val="0"/>
              <w:spacing w:line="360" w:lineRule="auto"/>
              <w:rPr>
                <w:sz w:val="24"/>
                <w:szCs w:val="24"/>
              </w:rPr>
            </w:pPr>
            <w:r>
              <w:rPr>
                <w:sz w:val="24"/>
                <w:szCs w:val="24"/>
              </w:rPr>
              <w:t>519</w:t>
            </w:r>
          </w:p>
        </w:tc>
        <w:tc>
          <w:tcPr>
            <w:tcW w:w="936" w:type="dxa"/>
            <w:shd w:val="clear" w:color="auto" w:fill="auto"/>
            <w:tcMar>
              <w:top w:w="100" w:type="dxa"/>
              <w:left w:w="100" w:type="dxa"/>
              <w:bottom w:w="100" w:type="dxa"/>
              <w:right w:w="100" w:type="dxa"/>
            </w:tcMar>
          </w:tcPr>
          <w:p w:rsidR="00AB4C97" w:rsidRDefault="00545A37" w:rsidP="00BA0977">
            <w:pPr>
              <w:pStyle w:val="normal0"/>
              <w:widowControl w:val="0"/>
              <w:spacing w:line="360" w:lineRule="auto"/>
              <w:rPr>
                <w:sz w:val="24"/>
                <w:szCs w:val="24"/>
              </w:rPr>
            </w:pPr>
            <w:r>
              <w:rPr>
                <w:sz w:val="24"/>
                <w:szCs w:val="24"/>
              </w:rPr>
              <w:t>509</w:t>
            </w:r>
          </w:p>
        </w:tc>
        <w:tc>
          <w:tcPr>
            <w:tcW w:w="936" w:type="dxa"/>
            <w:shd w:val="clear" w:color="auto" w:fill="auto"/>
            <w:tcMar>
              <w:top w:w="100" w:type="dxa"/>
              <w:left w:w="100" w:type="dxa"/>
              <w:bottom w:w="100" w:type="dxa"/>
              <w:right w:w="100" w:type="dxa"/>
            </w:tcMar>
          </w:tcPr>
          <w:p w:rsidR="00AB4C97" w:rsidRDefault="00545A37" w:rsidP="00BA0977">
            <w:pPr>
              <w:pStyle w:val="normal0"/>
              <w:widowControl w:val="0"/>
              <w:spacing w:line="360" w:lineRule="auto"/>
              <w:rPr>
                <w:sz w:val="24"/>
                <w:szCs w:val="24"/>
              </w:rPr>
            </w:pPr>
            <w:r>
              <w:rPr>
                <w:sz w:val="24"/>
                <w:szCs w:val="24"/>
              </w:rPr>
              <w:t>511</w:t>
            </w:r>
          </w:p>
        </w:tc>
        <w:tc>
          <w:tcPr>
            <w:tcW w:w="936" w:type="dxa"/>
            <w:shd w:val="clear" w:color="auto" w:fill="auto"/>
            <w:tcMar>
              <w:top w:w="100" w:type="dxa"/>
              <w:left w:w="100" w:type="dxa"/>
              <w:bottom w:w="100" w:type="dxa"/>
              <w:right w:w="100" w:type="dxa"/>
            </w:tcMar>
          </w:tcPr>
          <w:p w:rsidR="00AB4C97" w:rsidRDefault="00AB4C97" w:rsidP="00BA0977">
            <w:pPr>
              <w:pStyle w:val="normal0"/>
              <w:widowControl w:val="0"/>
              <w:spacing w:line="360" w:lineRule="auto"/>
              <w:rPr>
                <w:sz w:val="24"/>
                <w:szCs w:val="24"/>
              </w:rPr>
            </w:pPr>
          </w:p>
        </w:tc>
        <w:tc>
          <w:tcPr>
            <w:tcW w:w="936" w:type="dxa"/>
            <w:shd w:val="clear" w:color="auto" w:fill="auto"/>
            <w:tcMar>
              <w:top w:w="100" w:type="dxa"/>
              <w:left w:w="100" w:type="dxa"/>
              <w:bottom w:w="100" w:type="dxa"/>
              <w:right w:w="100" w:type="dxa"/>
            </w:tcMar>
          </w:tcPr>
          <w:p w:rsidR="00AB4C97" w:rsidRDefault="00AB4C97" w:rsidP="00BA0977">
            <w:pPr>
              <w:pStyle w:val="normal0"/>
              <w:widowControl w:val="0"/>
              <w:spacing w:line="360" w:lineRule="auto"/>
              <w:rPr>
                <w:sz w:val="24"/>
                <w:szCs w:val="24"/>
              </w:rPr>
            </w:pPr>
          </w:p>
        </w:tc>
        <w:tc>
          <w:tcPr>
            <w:tcW w:w="936" w:type="dxa"/>
            <w:shd w:val="clear" w:color="auto" w:fill="auto"/>
            <w:tcMar>
              <w:top w:w="100" w:type="dxa"/>
              <w:left w:w="100" w:type="dxa"/>
              <w:bottom w:w="100" w:type="dxa"/>
              <w:right w:w="100" w:type="dxa"/>
            </w:tcMar>
          </w:tcPr>
          <w:p w:rsidR="00AB4C97" w:rsidRDefault="00AB4C97" w:rsidP="00BA0977">
            <w:pPr>
              <w:pStyle w:val="normal0"/>
              <w:widowControl w:val="0"/>
              <w:spacing w:line="360" w:lineRule="auto"/>
              <w:rPr>
                <w:sz w:val="24"/>
                <w:szCs w:val="24"/>
              </w:rPr>
            </w:pPr>
          </w:p>
        </w:tc>
        <w:tc>
          <w:tcPr>
            <w:tcW w:w="936" w:type="dxa"/>
            <w:shd w:val="clear" w:color="auto" w:fill="auto"/>
            <w:tcMar>
              <w:top w:w="100" w:type="dxa"/>
              <w:left w:w="100" w:type="dxa"/>
              <w:bottom w:w="100" w:type="dxa"/>
              <w:right w:w="100" w:type="dxa"/>
            </w:tcMar>
          </w:tcPr>
          <w:p w:rsidR="00AB4C97" w:rsidRDefault="00AB4C97" w:rsidP="00BA0977">
            <w:pPr>
              <w:pStyle w:val="normal0"/>
              <w:widowControl w:val="0"/>
              <w:spacing w:line="360" w:lineRule="auto"/>
              <w:rPr>
                <w:sz w:val="24"/>
                <w:szCs w:val="24"/>
              </w:rPr>
            </w:pPr>
          </w:p>
        </w:tc>
        <w:tc>
          <w:tcPr>
            <w:tcW w:w="936" w:type="dxa"/>
            <w:shd w:val="clear" w:color="auto" w:fill="auto"/>
            <w:tcMar>
              <w:top w:w="100" w:type="dxa"/>
              <w:left w:w="100" w:type="dxa"/>
              <w:bottom w:w="100" w:type="dxa"/>
              <w:right w:w="100" w:type="dxa"/>
            </w:tcMar>
          </w:tcPr>
          <w:p w:rsidR="00AB4C97" w:rsidRDefault="00AB4C97" w:rsidP="00BA0977">
            <w:pPr>
              <w:pStyle w:val="normal0"/>
              <w:widowControl w:val="0"/>
              <w:spacing w:line="360" w:lineRule="auto"/>
              <w:rPr>
                <w:sz w:val="24"/>
                <w:szCs w:val="24"/>
              </w:rPr>
            </w:pPr>
          </w:p>
        </w:tc>
      </w:tr>
    </w:tbl>
    <w:p w:rsidR="00AB4C97" w:rsidRDefault="00AB4C97" w:rsidP="00BA0977">
      <w:pPr>
        <w:pStyle w:val="normal0"/>
        <w:spacing w:line="360" w:lineRule="auto"/>
        <w:rPr>
          <w:sz w:val="24"/>
          <w:szCs w:val="24"/>
        </w:rPr>
      </w:pPr>
    </w:p>
    <w:p w:rsidR="00AB4C97" w:rsidRDefault="00545A37" w:rsidP="00BA0977">
      <w:pPr>
        <w:pStyle w:val="normal0"/>
        <w:spacing w:line="360" w:lineRule="auto"/>
        <w:ind w:firstLine="720"/>
        <w:rPr>
          <w:sz w:val="24"/>
          <w:szCs w:val="24"/>
        </w:rPr>
      </w:pPr>
      <w:r>
        <w:rPr>
          <w:sz w:val="24"/>
          <w:szCs w:val="24"/>
        </w:rPr>
        <w:t xml:space="preserve">The </w:t>
      </w:r>
      <w:r>
        <w:rPr>
          <w:b/>
          <w:sz w:val="24"/>
          <w:szCs w:val="24"/>
        </w:rPr>
        <w:t>sample size</w:t>
      </w:r>
      <w:r>
        <w:rPr>
          <w:sz w:val="24"/>
          <w:szCs w:val="24"/>
        </w:rPr>
        <w:t xml:space="preserve"> for the length of littleneck clams in millimeters in Garrison Bay is 35.  The </w:t>
      </w:r>
      <w:r>
        <w:rPr>
          <w:b/>
          <w:sz w:val="24"/>
          <w:szCs w:val="24"/>
        </w:rPr>
        <w:t>sample mean</w:t>
      </w:r>
      <w:r>
        <w:rPr>
          <w:sz w:val="24"/>
          <w:szCs w:val="24"/>
        </w:rPr>
        <w:t xml:space="preserve"> for the lengths of littleneck clams is 438.4 millimeters.  The </w:t>
      </w:r>
      <w:r>
        <w:rPr>
          <w:b/>
          <w:sz w:val="24"/>
          <w:szCs w:val="24"/>
        </w:rPr>
        <w:t>sample standard deviation</w:t>
      </w:r>
      <w:r>
        <w:rPr>
          <w:sz w:val="24"/>
          <w:szCs w:val="24"/>
        </w:rPr>
        <w:t xml:space="preserve"> is 96.38.  The mean and standard deviation were found by running a 1-variable statistics on a calculator.  The </w:t>
      </w:r>
      <w:r>
        <w:rPr>
          <w:b/>
          <w:sz w:val="24"/>
          <w:szCs w:val="24"/>
        </w:rPr>
        <w:t>degrees of freedom</w:t>
      </w:r>
      <w:r>
        <w:rPr>
          <w:sz w:val="24"/>
          <w:szCs w:val="24"/>
        </w:rPr>
        <w:t xml:space="preserve"> for the lengths of littleneck clams in millimeters in Garrison Bay is 34.  The degrees of freedom was found by taking the sample size of 35 and subtracting it by 1.  </w:t>
      </w:r>
    </w:p>
    <w:p w:rsidR="00AB4C97" w:rsidRDefault="00545A37" w:rsidP="00BA0977">
      <w:pPr>
        <w:pStyle w:val="normal0"/>
        <w:spacing w:line="360" w:lineRule="auto"/>
        <w:ind w:firstLine="720"/>
        <w:rPr>
          <w:sz w:val="24"/>
          <w:szCs w:val="24"/>
        </w:rPr>
      </w:pPr>
      <w:r>
        <w:rPr>
          <w:sz w:val="24"/>
          <w:szCs w:val="24"/>
        </w:rPr>
        <w:t xml:space="preserve">The </w:t>
      </w:r>
      <w:r>
        <w:rPr>
          <w:b/>
          <w:sz w:val="24"/>
          <w:szCs w:val="24"/>
        </w:rPr>
        <w:t xml:space="preserve">critical value for a 90% confidence interval </w:t>
      </w:r>
      <w:r>
        <w:rPr>
          <w:sz w:val="24"/>
          <w:szCs w:val="24"/>
        </w:rPr>
        <w:t xml:space="preserve">is 1.697.  We found the critical value by taking the degrees of freedom (34) and confidence interval (90%), and then using a conversion table.  The </w:t>
      </w:r>
      <w:r>
        <w:rPr>
          <w:b/>
          <w:sz w:val="24"/>
          <w:szCs w:val="24"/>
        </w:rPr>
        <w:t>critical value for a 95% confidence interval</w:t>
      </w:r>
      <w:r>
        <w:rPr>
          <w:sz w:val="24"/>
          <w:szCs w:val="24"/>
        </w:rPr>
        <w:t xml:space="preserve"> is 2.042.  We found the critical value by taking the degrees of freedom (34) and confidence interval (95%), and then using a conversion table.  The </w:t>
      </w:r>
      <w:r>
        <w:rPr>
          <w:b/>
          <w:sz w:val="24"/>
          <w:szCs w:val="24"/>
        </w:rPr>
        <w:t>critical value for a 99% confidence interval</w:t>
      </w:r>
      <w:r>
        <w:rPr>
          <w:sz w:val="24"/>
          <w:szCs w:val="24"/>
        </w:rPr>
        <w:t xml:space="preserve"> is 2.750.  We found the critical value by taking the degrees of freedom (34) and confidence interval (99%), and then using a conversion table.  All critical values were needed in order to find the maximum margin of error for the lengths of littleneck clams in millimeters in Garrison Bay.</w:t>
      </w:r>
    </w:p>
    <w:p w:rsidR="00AB4C97" w:rsidRDefault="00545A37" w:rsidP="00BA0977">
      <w:pPr>
        <w:pStyle w:val="normal0"/>
        <w:ind w:firstLine="720"/>
        <w:rPr>
          <w:sz w:val="24"/>
          <w:szCs w:val="24"/>
        </w:rPr>
      </w:pPr>
      <w:r>
        <w:rPr>
          <w:sz w:val="24"/>
          <w:szCs w:val="24"/>
        </w:rPr>
        <w:t xml:space="preserve">The </w:t>
      </w:r>
      <w:r>
        <w:rPr>
          <w:b/>
          <w:sz w:val="24"/>
          <w:szCs w:val="24"/>
        </w:rPr>
        <w:t>maximum margin of error for a 90% confidence interval</w:t>
      </w:r>
      <w:r>
        <w:rPr>
          <w:sz w:val="24"/>
          <w:szCs w:val="24"/>
        </w:rPr>
        <w:t xml:space="preserve"> is 27.65 millimeters.  To find this, we used the </w:t>
      </w:r>
      <w:r w:rsidR="00BA0977">
        <w:rPr>
          <w:sz w:val="24"/>
          <w:szCs w:val="24"/>
        </w:rPr>
        <w:t>formula E</w:t>
      </w:r>
      <w:r>
        <w:rPr>
          <w:sz w:val="24"/>
          <w:szCs w:val="24"/>
        </w:rPr>
        <w:t>= t.c. (s/</w:t>
      </w:r>
      <w:r>
        <w:rPr>
          <w:rFonts w:ascii="Arial Unicode MS" w:eastAsia="Arial Unicode MS" w:hAnsi="Arial Unicode MS" w:cs="Arial Unicode MS"/>
          <w:sz w:val="24"/>
          <w:szCs w:val="24"/>
          <w:highlight w:val="white"/>
        </w:rPr>
        <w:t xml:space="preserve"> √</w:t>
      </w:r>
      <w:r>
        <w:rPr>
          <w:sz w:val="24"/>
          <w:szCs w:val="24"/>
        </w:rPr>
        <w:t xml:space="preserve">n).   We then subbed in the values, which lead to the </w:t>
      </w:r>
      <w:r w:rsidR="00BA0977">
        <w:rPr>
          <w:sz w:val="24"/>
          <w:szCs w:val="24"/>
        </w:rPr>
        <w:t>formula E</w:t>
      </w:r>
      <w:r>
        <w:rPr>
          <w:sz w:val="24"/>
          <w:szCs w:val="24"/>
        </w:rPr>
        <w:t xml:space="preserve">= 1.697 </w:t>
      </w:r>
      <w:r w:rsidR="00BA0977">
        <w:rPr>
          <w:sz w:val="24"/>
          <w:szCs w:val="24"/>
        </w:rPr>
        <w:t>(96.38</w:t>
      </w:r>
      <w:r>
        <w:rPr>
          <w:sz w:val="24"/>
          <w:szCs w:val="24"/>
        </w:rPr>
        <w:t>/</w:t>
      </w:r>
      <w:r>
        <w:rPr>
          <w:rFonts w:ascii="Arial Unicode MS" w:eastAsia="Arial Unicode MS" w:hAnsi="Arial Unicode MS" w:cs="Arial Unicode MS"/>
          <w:sz w:val="24"/>
          <w:szCs w:val="24"/>
          <w:highlight w:val="white"/>
        </w:rPr>
        <w:t xml:space="preserve">√35), leading to an answer of 27.65 millimeters.  This means that a leeway of 27.65 millimeters is allowed to see what number of littleneck clams from Garrison Bay lies within 90% </w:t>
      </w:r>
      <w:r w:rsidR="00BA0977">
        <w:rPr>
          <w:rFonts w:ascii="Arial Unicode MS" w:eastAsia="Arial Unicode MS" w:hAnsi="Arial Unicode MS" w:cs="Arial Unicode MS"/>
          <w:sz w:val="24"/>
          <w:szCs w:val="24"/>
          <w:highlight w:val="white"/>
        </w:rPr>
        <w:t>of</w:t>
      </w:r>
      <m:oMath>
        <m:r>
          <w:rPr>
            <w:rFonts w:ascii="Cambria Math"/>
          </w:rPr>
          <m:t>μ</m:t>
        </m:r>
      </m:oMath>
      <w:r>
        <w:rPr>
          <w:sz w:val="24"/>
          <w:szCs w:val="24"/>
        </w:rPr>
        <w:t>.</w:t>
      </w:r>
      <w:r>
        <w:rPr>
          <w:sz w:val="24"/>
          <w:szCs w:val="24"/>
          <w:highlight w:val="white"/>
        </w:rPr>
        <w:t xml:space="preserve"> </w:t>
      </w:r>
      <w:r>
        <w:rPr>
          <w:sz w:val="24"/>
          <w:szCs w:val="24"/>
        </w:rPr>
        <w:t xml:space="preserve">   The </w:t>
      </w:r>
      <w:r>
        <w:rPr>
          <w:b/>
          <w:sz w:val="24"/>
          <w:szCs w:val="24"/>
        </w:rPr>
        <w:t>maximum margin of error for a 95% confidence interval</w:t>
      </w:r>
      <w:r>
        <w:rPr>
          <w:sz w:val="24"/>
          <w:szCs w:val="24"/>
        </w:rPr>
        <w:t xml:space="preserve"> is 33.27 millimeters.  To find this, we used the formula E= t.c. (s/</w:t>
      </w:r>
      <w:r>
        <w:rPr>
          <w:rFonts w:ascii="Arial Unicode MS" w:eastAsia="Arial Unicode MS" w:hAnsi="Arial Unicode MS" w:cs="Arial Unicode MS"/>
          <w:sz w:val="24"/>
          <w:szCs w:val="24"/>
          <w:highlight w:val="white"/>
        </w:rPr>
        <w:t xml:space="preserve"> √</w:t>
      </w:r>
      <w:r>
        <w:rPr>
          <w:sz w:val="24"/>
          <w:szCs w:val="24"/>
        </w:rPr>
        <w:t xml:space="preserve">n).   We then subbed in the values, which lead to the </w:t>
      </w:r>
      <w:r w:rsidR="00BA0977">
        <w:rPr>
          <w:sz w:val="24"/>
          <w:szCs w:val="24"/>
        </w:rPr>
        <w:t>formula E</w:t>
      </w:r>
      <w:r>
        <w:rPr>
          <w:sz w:val="24"/>
          <w:szCs w:val="24"/>
        </w:rPr>
        <w:t>= 2.042 (96.38/</w:t>
      </w:r>
      <w:r>
        <w:rPr>
          <w:rFonts w:ascii="Arial Unicode MS" w:eastAsia="Arial Unicode MS" w:hAnsi="Arial Unicode MS" w:cs="Arial Unicode MS"/>
          <w:sz w:val="24"/>
          <w:szCs w:val="24"/>
          <w:highlight w:val="white"/>
        </w:rPr>
        <w:t xml:space="preserve">√35), leading to an answer of 33.27 millimeters.  This means that a leeway of 33.27 millimeters is allowed to see what number of littleneck clams </w:t>
      </w:r>
      <w:r>
        <w:rPr>
          <w:rFonts w:ascii="Arial Unicode MS" w:eastAsia="Arial Unicode MS" w:hAnsi="Arial Unicode MS" w:cs="Arial Unicode MS"/>
          <w:sz w:val="24"/>
          <w:szCs w:val="24"/>
          <w:highlight w:val="white"/>
        </w:rPr>
        <w:lastRenderedPageBreak/>
        <w:t xml:space="preserve">from Garrison Bay lies within 95% </w:t>
      </w:r>
      <w:r w:rsidR="00BA0977">
        <w:rPr>
          <w:rFonts w:ascii="Arial Unicode MS" w:eastAsia="Arial Unicode MS" w:hAnsi="Arial Unicode MS" w:cs="Arial Unicode MS"/>
          <w:sz w:val="24"/>
          <w:szCs w:val="24"/>
          <w:highlight w:val="white"/>
        </w:rPr>
        <w:t>of</w:t>
      </w:r>
      <m:oMath>
        <m:r>
          <w:rPr>
            <w:rFonts w:ascii="Cambria Math"/>
          </w:rPr>
          <m:t>μ</m:t>
        </m:r>
      </m:oMath>
      <w:r>
        <w:rPr>
          <w:sz w:val="24"/>
          <w:szCs w:val="24"/>
        </w:rPr>
        <w:t>.</w:t>
      </w:r>
      <w:r>
        <w:rPr>
          <w:sz w:val="24"/>
          <w:szCs w:val="24"/>
          <w:highlight w:val="white"/>
        </w:rPr>
        <w:t xml:space="preserve">  </w:t>
      </w:r>
      <w:r>
        <w:rPr>
          <w:sz w:val="24"/>
          <w:szCs w:val="24"/>
        </w:rPr>
        <w:t xml:space="preserve">The </w:t>
      </w:r>
      <w:r>
        <w:rPr>
          <w:b/>
          <w:sz w:val="24"/>
          <w:szCs w:val="24"/>
        </w:rPr>
        <w:t>maximum margin of error for a 99% confidence interval</w:t>
      </w:r>
      <w:r>
        <w:rPr>
          <w:sz w:val="24"/>
          <w:szCs w:val="24"/>
        </w:rPr>
        <w:t xml:space="preserve"> is 44.8 millimeters.  To find this, we used the formula E= t.c. (s/</w:t>
      </w:r>
      <w:r>
        <w:rPr>
          <w:rFonts w:ascii="Arial Unicode MS" w:eastAsia="Arial Unicode MS" w:hAnsi="Arial Unicode MS" w:cs="Arial Unicode MS"/>
          <w:sz w:val="24"/>
          <w:szCs w:val="24"/>
          <w:highlight w:val="white"/>
        </w:rPr>
        <w:t xml:space="preserve"> √</w:t>
      </w:r>
      <w:r>
        <w:rPr>
          <w:sz w:val="24"/>
          <w:szCs w:val="24"/>
        </w:rPr>
        <w:t xml:space="preserve">n).   We then subbed in the values, which lead to the </w:t>
      </w:r>
      <w:r w:rsidR="00BA0977">
        <w:rPr>
          <w:sz w:val="24"/>
          <w:szCs w:val="24"/>
        </w:rPr>
        <w:t>formula E</w:t>
      </w:r>
      <w:r>
        <w:rPr>
          <w:sz w:val="24"/>
          <w:szCs w:val="24"/>
        </w:rPr>
        <w:t xml:space="preserve">= 2.750 </w:t>
      </w:r>
      <w:r w:rsidR="00BA0977">
        <w:rPr>
          <w:sz w:val="24"/>
          <w:szCs w:val="24"/>
        </w:rPr>
        <w:t>(96.38</w:t>
      </w:r>
      <w:r>
        <w:rPr>
          <w:sz w:val="24"/>
          <w:szCs w:val="24"/>
        </w:rPr>
        <w:t>/</w:t>
      </w:r>
      <w:r>
        <w:rPr>
          <w:rFonts w:ascii="Arial Unicode MS" w:eastAsia="Arial Unicode MS" w:hAnsi="Arial Unicode MS" w:cs="Arial Unicode MS"/>
          <w:sz w:val="24"/>
          <w:szCs w:val="24"/>
          <w:highlight w:val="white"/>
        </w:rPr>
        <w:t xml:space="preserve">√35), leading to an answer of 44.8 millimeters.  This means that a leeway of 44.8 millimeters is allowed to see what number of littleneck clams from Garrison Bay lies within 99% </w:t>
      </w:r>
      <w:r w:rsidR="00BA0977">
        <w:rPr>
          <w:rFonts w:ascii="Arial Unicode MS" w:eastAsia="Arial Unicode MS" w:hAnsi="Arial Unicode MS" w:cs="Arial Unicode MS"/>
          <w:sz w:val="24"/>
          <w:szCs w:val="24"/>
          <w:highlight w:val="white"/>
        </w:rPr>
        <w:t>of</w:t>
      </w:r>
      <m:oMath>
        <m:r>
          <w:rPr>
            <w:rFonts w:ascii="Cambria Math"/>
          </w:rPr>
          <m:t>μ</m:t>
        </m:r>
      </m:oMath>
      <w:r>
        <w:rPr>
          <w:sz w:val="24"/>
          <w:szCs w:val="24"/>
        </w:rPr>
        <w:t>.</w:t>
      </w:r>
      <w:r>
        <w:rPr>
          <w:sz w:val="24"/>
          <w:szCs w:val="24"/>
          <w:highlight w:val="white"/>
        </w:rPr>
        <w:t xml:space="preserve"> </w:t>
      </w:r>
    </w:p>
    <w:p w:rsidR="00AB4C97" w:rsidRDefault="00545A37" w:rsidP="00BA0977">
      <w:pPr>
        <w:pStyle w:val="normal0"/>
        <w:spacing w:line="360" w:lineRule="auto"/>
        <w:ind w:firstLine="720"/>
        <w:rPr>
          <w:sz w:val="24"/>
          <w:szCs w:val="24"/>
        </w:rPr>
      </w:pPr>
      <w:r>
        <w:rPr>
          <w:sz w:val="24"/>
          <w:szCs w:val="24"/>
        </w:rPr>
        <w:t xml:space="preserve">The </w:t>
      </w:r>
      <w:r>
        <w:rPr>
          <w:b/>
          <w:sz w:val="24"/>
          <w:szCs w:val="24"/>
        </w:rPr>
        <w:t xml:space="preserve">90% confidence interval for  </w:t>
      </w:r>
      <m:oMath>
        <m:r>
          <w:rPr>
            <w:rFonts w:ascii="Cambria Math"/>
          </w:rPr>
          <m:t>μ</m:t>
        </m:r>
      </m:oMath>
      <w:r>
        <w:rPr>
          <w:sz w:val="24"/>
          <w:szCs w:val="24"/>
        </w:rPr>
        <w:t xml:space="preserve"> is 410.76 mm &lt; </w:t>
      </w:r>
      <m:oMath>
        <m:r>
          <w:rPr>
            <w:rFonts w:ascii="Cambria Math" w:hAnsi="Cambria Math"/>
            <w:sz w:val="24"/>
            <w:szCs w:val="24"/>
          </w:rPr>
          <m:t>μ</m:t>
        </m:r>
      </m:oMath>
      <w:r>
        <w:rPr>
          <w:sz w:val="24"/>
          <w:szCs w:val="24"/>
        </w:rPr>
        <w:t xml:space="preserve"> &lt; 466.05 mm.  To find this, we used the formula </w:t>
      </w:r>
      <m:oMath>
        <m:r>
          <m:rPr>
            <m:sty m:val="p"/>
          </m:rPr>
          <w:rPr>
            <w:rFonts w:ascii="Cambria Math" w:hAnsi="Cambria Math"/>
            <w:sz w:val="24"/>
            <w:szCs w:val="24"/>
          </w:rPr>
          <m:t>▁X</m:t>
        </m:r>
      </m:oMath>
      <w:r>
        <w:rPr>
          <w:sz w:val="24"/>
          <w:szCs w:val="24"/>
        </w:rPr>
        <w:t xml:space="preserve">- E &lt; </w:t>
      </w:r>
      <m:oMath>
        <m:r>
          <w:rPr>
            <w:rFonts w:ascii="Cambria Math"/>
          </w:rPr>
          <m:t>μ</m:t>
        </m:r>
      </m:oMath>
      <w:r>
        <w:rPr>
          <w:b/>
          <w:sz w:val="24"/>
          <w:szCs w:val="24"/>
        </w:rPr>
        <w:t xml:space="preserve"> </w:t>
      </w:r>
      <w:r>
        <w:rPr>
          <w:sz w:val="24"/>
          <w:szCs w:val="24"/>
        </w:rPr>
        <w:t xml:space="preserve">&lt; </w:t>
      </w:r>
      <m:oMath>
        <m:bar>
          <m:barPr>
            <m:ctrlPr>
              <w:rPr>
                <w:rFonts w:ascii="Cambria Math" w:hAnsi="Cambria Math"/>
                <w:sz w:val="24"/>
                <w:szCs w:val="24"/>
              </w:rPr>
            </m:ctrlPr>
          </m:barPr>
          <m:e>
            <m:r>
              <w:rPr>
                <w:rFonts w:ascii="Cambria Math" w:hAnsi="Cambria Math" w:cs="Cambria Math"/>
                <w:sz w:val="24"/>
                <w:szCs w:val="24"/>
              </w:rPr>
              <m:t>▁</m:t>
            </m:r>
            <m:r>
              <w:rPr>
                <w:rFonts w:ascii="Cambria Math"/>
                <w:sz w:val="24"/>
                <w:szCs w:val="24"/>
              </w:rPr>
              <m:t>X</m:t>
            </m:r>
          </m:e>
        </m:bar>
      </m:oMath>
      <w:r>
        <w:rPr>
          <w:sz w:val="24"/>
          <w:szCs w:val="24"/>
        </w:rPr>
        <w:t xml:space="preserve">+ E.  We then filled in the values, resulting in the formula 438.4 - 27.65 &lt; </w:t>
      </w:r>
      <m:oMath>
        <m:r>
          <w:rPr>
            <w:rFonts w:ascii="Cambria Math" w:hAnsi="Cambria Math"/>
            <w:sz w:val="24"/>
            <w:szCs w:val="24"/>
          </w:rPr>
          <m:t>μ</m:t>
        </m:r>
      </m:oMath>
      <w:r>
        <w:rPr>
          <w:b/>
          <w:sz w:val="24"/>
          <w:szCs w:val="24"/>
        </w:rPr>
        <w:t xml:space="preserve"> </w:t>
      </w:r>
      <w:r>
        <w:rPr>
          <w:sz w:val="24"/>
          <w:szCs w:val="24"/>
        </w:rPr>
        <w:t xml:space="preserve">&lt; 438.4 + 27.65.  What this means is that there is a 90% chance that </w:t>
      </w:r>
      <m:oMath>
        <m:r>
          <w:rPr>
            <w:rFonts w:ascii="Cambria Math"/>
          </w:rPr>
          <m:t>μ</m:t>
        </m:r>
      </m:oMath>
      <w:r>
        <w:rPr>
          <w:b/>
          <w:sz w:val="24"/>
          <w:szCs w:val="24"/>
        </w:rPr>
        <w:t xml:space="preserve"> </w:t>
      </w:r>
      <w:r>
        <w:rPr>
          <w:sz w:val="24"/>
          <w:szCs w:val="24"/>
        </w:rPr>
        <w:t xml:space="preserve">is between 410.76 millimeters and 466.05 millimeters.  The </w:t>
      </w:r>
      <w:r>
        <w:rPr>
          <w:b/>
          <w:sz w:val="24"/>
          <w:szCs w:val="24"/>
        </w:rPr>
        <w:t xml:space="preserve">95% confidence interval for  </w:t>
      </w:r>
      <m:oMath>
        <m:r>
          <m:rPr>
            <m:sty m:val="bi"/>
          </m:rPr>
          <w:rPr>
            <w:rFonts w:ascii="Cambria Math" w:hAnsi="Cambria Math"/>
            <w:sz w:val="24"/>
            <w:szCs w:val="24"/>
          </w:rPr>
          <m:t>μ</m:t>
        </m:r>
      </m:oMath>
      <w:r>
        <w:rPr>
          <w:sz w:val="24"/>
          <w:szCs w:val="24"/>
        </w:rPr>
        <w:t xml:space="preserve"> is 405.13 mm &lt; </w:t>
      </w:r>
      <m:oMath>
        <m:r>
          <w:rPr>
            <w:rFonts w:ascii="Cambria Math"/>
          </w:rPr>
          <m:t>μ</m:t>
        </m:r>
      </m:oMath>
      <w:r>
        <w:rPr>
          <w:sz w:val="24"/>
          <w:szCs w:val="24"/>
        </w:rPr>
        <w:t xml:space="preserve"> &lt; 471.67 mm.  To find this, we used the formula </w:t>
      </w:r>
      <m:oMath>
        <m:r>
          <m:rPr>
            <m:sty m:val="p"/>
          </m:rPr>
          <w:rPr>
            <w:rFonts w:ascii="Cambria Math" w:hAnsi="Cambria Math"/>
            <w:sz w:val="24"/>
            <w:szCs w:val="24"/>
          </w:rPr>
          <m:t>▁X</m:t>
        </m:r>
      </m:oMath>
      <w:r>
        <w:rPr>
          <w:sz w:val="24"/>
          <w:szCs w:val="24"/>
        </w:rPr>
        <w:t xml:space="preserve">- E &lt; </w:t>
      </w:r>
      <m:oMath>
        <m:r>
          <w:rPr>
            <w:rFonts w:ascii="Cambria Math" w:hAnsi="Cambria Math"/>
            <w:sz w:val="24"/>
            <w:szCs w:val="24"/>
          </w:rPr>
          <m:t>μ</m:t>
        </m:r>
      </m:oMath>
      <w:r>
        <w:rPr>
          <w:b/>
          <w:sz w:val="24"/>
          <w:szCs w:val="24"/>
        </w:rPr>
        <w:t xml:space="preserve"> </w:t>
      </w:r>
      <w:r>
        <w:rPr>
          <w:sz w:val="24"/>
          <w:szCs w:val="24"/>
        </w:rPr>
        <w:t xml:space="preserve">&lt; </w:t>
      </w:r>
      <m:oMath>
        <m:bar>
          <m:barPr>
            <m:ctrlPr>
              <w:rPr>
                <w:rFonts w:ascii="Cambria Math" w:hAnsi="Cambria Math"/>
                <w:sz w:val="24"/>
                <w:szCs w:val="24"/>
              </w:rPr>
            </m:ctrlPr>
          </m:barPr>
          <m:e>
            <m:r>
              <w:rPr>
                <w:rFonts w:ascii="Cambria Math" w:hAnsi="Cambria Math" w:cs="Cambria Math"/>
                <w:sz w:val="24"/>
                <w:szCs w:val="24"/>
              </w:rPr>
              <m:t>▁</m:t>
            </m:r>
            <m:r>
              <w:rPr>
                <w:rFonts w:ascii="Cambria Math"/>
                <w:sz w:val="24"/>
                <w:szCs w:val="24"/>
              </w:rPr>
              <m:t>X</m:t>
            </m:r>
          </m:e>
        </m:bar>
      </m:oMath>
      <w:r>
        <w:rPr>
          <w:sz w:val="24"/>
          <w:szCs w:val="24"/>
        </w:rPr>
        <w:t xml:space="preserve">+ E.  We then filled in the values, resulting in the formula 438.4 - 33.27 &lt; </w:t>
      </w:r>
      <m:oMath>
        <m:r>
          <w:rPr>
            <w:rFonts w:ascii="Cambria Math"/>
          </w:rPr>
          <m:t>μ</m:t>
        </m:r>
      </m:oMath>
      <w:r>
        <w:rPr>
          <w:b/>
          <w:sz w:val="24"/>
          <w:szCs w:val="24"/>
        </w:rPr>
        <w:t xml:space="preserve"> </w:t>
      </w:r>
      <w:r>
        <w:rPr>
          <w:sz w:val="24"/>
          <w:szCs w:val="24"/>
        </w:rPr>
        <w:t xml:space="preserve">&lt; 438.4 + 33.27.  What this means is that there is a 95% chance that </w:t>
      </w:r>
      <m:oMath>
        <m:r>
          <w:rPr>
            <w:rFonts w:ascii="Cambria Math" w:hAnsi="Cambria Math"/>
            <w:sz w:val="24"/>
            <w:szCs w:val="24"/>
          </w:rPr>
          <m:t>μ</m:t>
        </m:r>
      </m:oMath>
      <w:r>
        <w:rPr>
          <w:b/>
          <w:sz w:val="24"/>
          <w:szCs w:val="24"/>
        </w:rPr>
        <w:t xml:space="preserve"> </w:t>
      </w:r>
      <w:r>
        <w:rPr>
          <w:sz w:val="24"/>
          <w:szCs w:val="24"/>
        </w:rPr>
        <w:t xml:space="preserve">is between 405.13 millimeters and 471.67 millimeters.  The </w:t>
      </w:r>
      <w:r>
        <w:rPr>
          <w:b/>
          <w:sz w:val="24"/>
          <w:szCs w:val="24"/>
        </w:rPr>
        <w:t xml:space="preserve">99% confidence interval for  </w:t>
      </w:r>
      <m:oMath>
        <m:r>
          <w:rPr>
            <w:rFonts w:ascii="Cambria Math"/>
          </w:rPr>
          <m:t>μ</m:t>
        </m:r>
      </m:oMath>
      <w:r>
        <w:rPr>
          <w:sz w:val="24"/>
          <w:szCs w:val="24"/>
        </w:rPr>
        <w:t xml:space="preserve"> is 393.6 mm &lt; </w:t>
      </w:r>
      <m:oMath>
        <m:r>
          <w:rPr>
            <w:rFonts w:ascii="Cambria Math"/>
          </w:rPr>
          <m:t>μ</m:t>
        </m:r>
      </m:oMath>
      <w:r>
        <w:rPr>
          <w:sz w:val="24"/>
          <w:szCs w:val="24"/>
        </w:rPr>
        <w:t xml:space="preserve"> &lt; 483.2 mm.  To find this, we used the formula </w:t>
      </w:r>
      <m:oMath>
        <m:bar>
          <m:barPr>
            <m:ctrlPr>
              <w:rPr>
                <w:rFonts w:ascii="Cambria Math" w:hAnsi="Cambria Math"/>
                <w:sz w:val="24"/>
                <w:szCs w:val="24"/>
              </w:rPr>
            </m:ctrlPr>
          </m:barPr>
          <m:e>
            <m:r>
              <w:rPr>
                <w:rFonts w:ascii="Cambria Math" w:hAnsi="Cambria Math" w:cs="Cambria Math"/>
                <w:sz w:val="24"/>
                <w:szCs w:val="24"/>
              </w:rPr>
              <m:t>▁</m:t>
            </m:r>
            <m:r>
              <w:rPr>
                <w:rFonts w:ascii="Cambria Math"/>
                <w:sz w:val="24"/>
                <w:szCs w:val="24"/>
              </w:rPr>
              <m:t>X</m:t>
            </m:r>
          </m:e>
        </m:bar>
      </m:oMath>
      <w:r>
        <w:rPr>
          <w:sz w:val="24"/>
          <w:szCs w:val="24"/>
        </w:rPr>
        <w:t xml:space="preserve">- E &lt; </w:t>
      </w:r>
      <m:oMath>
        <m:r>
          <w:rPr>
            <w:rFonts w:ascii="Cambria Math" w:hAnsi="Cambria Math"/>
            <w:sz w:val="24"/>
            <w:szCs w:val="24"/>
          </w:rPr>
          <m:t>μ</m:t>
        </m:r>
      </m:oMath>
      <w:r>
        <w:rPr>
          <w:b/>
          <w:sz w:val="24"/>
          <w:szCs w:val="24"/>
        </w:rPr>
        <w:t xml:space="preserve"> </w:t>
      </w:r>
      <w:r>
        <w:rPr>
          <w:sz w:val="24"/>
          <w:szCs w:val="24"/>
        </w:rPr>
        <w:t xml:space="preserve">&lt; </w:t>
      </w:r>
      <m:oMath>
        <m:bar>
          <m:barPr>
            <m:ctrlPr>
              <w:rPr>
                <w:rFonts w:ascii="Cambria Math" w:hAnsi="Cambria Math"/>
                <w:sz w:val="24"/>
                <w:szCs w:val="24"/>
              </w:rPr>
            </m:ctrlPr>
          </m:barPr>
          <m:e>
            <m:r>
              <w:rPr>
                <w:rFonts w:ascii="Cambria Math" w:hAnsi="Cambria Math" w:cs="Cambria Math"/>
                <w:sz w:val="24"/>
                <w:szCs w:val="24"/>
              </w:rPr>
              <m:t>▁</m:t>
            </m:r>
            <m:r>
              <w:rPr>
                <w:rFonts w:ascii="Cambria Math"/>
                <w:sz w:val="24"/>
                <w:szCs w:val="24"/>
              </w:rPr>
              <m:t>X</m:t>
            </m:r>
          </m:e>
        </m:bar>
      </m:oMath>
      <w:r>
        <w:rPr>
          <w:sz w:val="24"/>
          <w:szCs w:val="24"/>
        </w:rPr>
        <w:t xml:space="preserve">+ E.  We then filled in the values, resulting in the formula 438.4 - 44.8 &lt; </w:t>
      </w:r>
      <w:r w:rsidR="006F293F" w:rsidRPr="006F293F">
        <w:rPr>
          <w:sz w:val="24"/>
          <w:szCs w:val="24"/>
        </w:rPr>
        <w:t>μ</w:t>
      </w:r>
      <w:r>
        <w:rPr>
          <w:b/>
          <w:sz w:val="24"/>
          <w:szCs w:val="24"/>
        </w:rPr>
        <w:t xml:space="preserve"> </w:t>
      </w:r>
      <w:r>
        <w:rPr>
          <w:sz w:val="24"/>
          <w:szCs w:val="24"/>
        </w:rPr>
        <w:t xml:space="preserve">&lt; 438.4 + 44.8.  What this means is that there is a 99% chance that </w:t>
      </w:r>
      <m:oMath>
        <m:r>
          <w:rPr>
            <w:rFonts w:ascii="Cambria Math" w:hAnsi="Cambria Math"/>
            <w:sz w:val="24"/>
            <w:szCs w:val="24"/>
          </w:rPr>
          <m:t>μ</m:t>
        </m:r>
      </m:oMath>
      <w:r>
        <w:rPr>
          <w:b/>
          <w:sz w:val="24"/>
          <w:szCs w:val="24"/>
        </w:rPr>
        <w:t xml:space="preserve"> </w:t>
      </w:r>
      <w:r>
        <w:rPr>
          <w:sz w:val="24"/>
          <w:szCs w:val="24"/>
        </w:rPr>
        <w:t>is between 493.6 millimeters and 483.2 millimeters.</w:t>
      </w:r>
    </w:p>
    <w:p w:rsidR="00AB4C97" w:rsidRDefault="00545A37" w:rsidP="00BA0977">
      <w:pPr>
        <w:pStyle w:val="normal0"/>
        <w:spacing w:line="360" w:lineRule="auto"/>
        <w:ind w:firstLine="720"/>
        <w:rPr>
          <w:sz w:val="24"/>
          <w:szCs w:val="24"/>
        </w:rPr>
      </w:pPr>
      <w:r>
        <w:rPr>
          <w:sz w:val="24"/>
          <w:szCs w:val="24"/>
        </w:rPr>
        <w:t xml:space="preserve">Had we been </w:t>
      </w:r>
      <w:r w:rsidR="00BA0977">
        <w:rPr>
          <w:sz w:val="24"/>
          <w:szCs w:val="24"/>
        </w:rPr>
        <w:t>given</w:t>
      </w:r>
      <m:oMath>
        <m:r>
          <w:rPr>
            <w:rFonts w:ascii="Cambria Math"/>
          </w:rPr>
          <m:t>σ</m:t>
        </m:r>
      </m:oMath>
      <w:r>
        <w:rPr>
          <w:sz w:val="24"/>
          <w:szCs w:val="24"/>
        </w:rPr>
        <w:t xml:space="preserve">, or the population standard deviation, we would have had to use a different formula.  The formulas we would have used are E=z.c. </w:t>
      </w:r>
      <w:r>
        <w:t>(</w:t>
      </w:r>
      <m:oMath>
        <m:r>
          <w:rPr>
            <w:rFonts w:ascii="Cambria Math"/>
          </w:rPr>
          <m:t>σ</m:t>
        </m:r>
      </m:oMath>
      <w:r>
        <w:rPr>
          <w:sz w:val="24"/>
          <w:szCs w:val="24"/>
        </w:rPr>
        <w:t xml:space="preserve"> /</w:t>
      </w:r>
      <w:r>
        <w:rPr>
          <w:rFonts w:ascii="Arial Unicode MS" w:eastAsia="Arial Unicode MS" w:hAnsi="Arial Unicode MS" w:cs="Arial Unicode MS"/>
          <w:sz w:val="24"/>
          <w:szCs w:val="24"/>
          <w:highlight w:val="white"/>
        </w:rPr>
        <w:t xml:space="preserve">√n), </w:t>
      </w:r>
      <m:oMath>
        <m:r>
          <m:rPr>
            <m:sty m:val="p"/>
          </m:rPr>
          <w:rPr>
            <w:rFonts w:ascii="Cambria Math" w:hAnsi="Cambria Math"/>
            <w:sz w:val="24"/>
            <w:szCs w:val="24"/>
          </w:rPr>
          <m:t>▁X</m:t>
        </m:r>
      </m:oMath>
      <w:r>
        <w:rPr>
          <w:sz w:val="24"/>
          <w:szCs w:val="24"/>
        </w:rPr>
        <w:t xml:space="preserve">- E &lt; </w:t>
      </w:r>
      <m:oMath>
        <m:r>
          <w:rPr>
            <w:rFonts w:ascii="Cambria Math"/>
          </w:rPr>
          <m:t>μ</m:t>
        </m:r>
      </m:oMath>
      <w:r>
        <w:rPr>
          <w:b/>
          <w:sz w:val="24"/>
          <w:szCs w:val="24"/>
        </w:rPr>
        <w:t xml:space="preserve"> </w:t>
      </w:r>
      <w:r>
        <w:rPr>
          <w:sz w:val="24"/>
          <w:szCs w:val="24"/>
        </w:rPr>
        <w:t xml:space="preserve">&lt; </w:t>
      </w:r>
      <m:oMath>
        <m:bar>
          <m:barPr>
            <m:ctrlPr>
              <w:rPr>
                <w:rFonts w:ascii="Cambria Math" w:hAnsi="Cambria Math"/>
                <w:sz w:val="24"/>
                <w:szCs w:val="24"/>
              </w:rPr>
            </m:ctrlPr>
          </m:barPr>
          <m:e>
            <m:r>
              <w:rPr>
                <w:rFonts w:ascii="Cambria Math" w:hAnsi="Cambria Math" w:cs="Cambria Math"/>
                <w:sz w:val="24"/>
                <w:szCs w:val="24"/>
              </w:rPr>
              <m:t>▁</m:t>
            </m:r>
            <m:r>
              <w:rPr>
                <w:rFonts w:ascii="Cambria Math"/>
                <w:sz w:val="24"/>
                <w:szCs w:val="24"/>
              </w:rPr>
              <m:t>X</m:t>
            </m:r>
          </m:e>
        </m:bar>
      </m:oMath>
      <w:r>
        <w:rPr>
          <w:sz w:val="24"/>
          <w:szCs w:val="24"/>
        </w:rPr>
        <w:t xml:space="preserve">+ E, and n = [(z.c. x </w:t>
      </w:r>
      <m:oMath>
        <m:r>
          <w:rPr>
            <w:rFonts w:ascii="Cambria Math"/>
          </w:rPr>
          <m:t>σ</m:t>
        </m:r>
      </m:oMath>
      <w:r>
        <w:t xml:space="preserve">)/E]^2, </w:t>
      </w:r>
      <w:r>
        <w:rPr>
          <w:sz w:val="24"/>
          <w:szCs w:val="24"/>
        </w:rPr>
        <w:t>which would have given our data set of the lengths of littleneck clams in millimeters in Garrison Bay different results.  Our data would be much more accurate due to having access to the entire population, and we could draw other conclusions from differences in growth be gender and age.</w:t>
      </w:r>
    </w:p>
    <w:p w:rsidR="00AB4C97" w:rsidRDefault="00AB4C97" w:rsidP="00BA0977">
      <w:pPr>
        <w:pStyle w:val="normal0"/>
        <w:spacing w:line="360" w:lineRule="auto"/>
        <w:rPr>
          <w:sz w:val="24"/>
          <w:szCs w:val="24"/>
        </w:rPr>
      </w:pPr>
    </w:p>
    <w:p w:rsidR="00AB4C97" w:rsidRDefault="00AB4C97" w:rsidP="00BA0977">
      <w:pPr>
        <w:pStyle w:val="normal0"/>
        <w:pBdr>
          <w:top w:val="nil"/>
          <w:left w:val="nil"/>
          <w:bottom w:val="nil"/>
          <w:right w:val="nil"/>
          <w:between w:val="nil"/>
        </w:pBdr>
        <w:spacing w:line="360" w:lineRule="auto"/>
        <w:rPr>
          <w:sz w:val="24"/>
          <w:szCs w:val="24"/>
        </w:rPr>
      </w:pPr>
    </w:p>
    <w:sectPr w:rsidR="00AB4C97" w:rsidSect="00AB4C97">
      <w:pgSz w:w="12240" w:h="15840"/>
      <w:pgMar w:top="1440" w:right="1440" w:bottom="1440" w:left="1440" w:header="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18CD" w:rsidRDefault="007D18CD" w:rsidP="00BA0977">
      <w:pPr>
        <w:spacing w:line="240" w:lineRule="auto"/>
      </w:pPr>
      <w:r>
        <w:separator/>
      </w:r>
    </w:p>
  </w:endnote>
  <w:endnote w:type="continuationSeparator" w:id="1">
    <w:p w:rsidR="007D18CD" w:rsidRDefault="007D18CD" w:rsidP="00BA097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18CD" w:rsidRDefault="007D18CD" w:rsidP="00BA0977">
      <w:pPr>
        <w:spacing w:line="240" w:lineRule="auto"/>
      </w:pPr>
      <w:r>
        <w:separator/>
      </w:r>
    </w:p>
  </w:footnote>
  <w:footnote w:type="continuationSeparator" w:id="1">
    <w:p w:rsidR="007D18CD" w:rsidRDefault="007D18CD" w:rsidP="00BA0977">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defaultTabStop w:val="720"/>
  <w:characterSpacingControl w:val="doNotCompress"/>
  <w:footnotePr>
    <w:footnote w:id="0"/>
    <w:footnote w:id="1"/>
  </w:footnotePr>
  <w:endnotePr>
    <w:endnote w:id="0"/>
    <w:endnote w:id="1"/>
  </w:endnotePr>
  <w:compat/>
  <w:rsids>
    <w:rsidRoot w:val="00AB4C97"/>
    <w:rsid w:val="00123053"/>
    <w:rsid w:val="00545A37"/>
    <w:rsid w:val="005E0746"/>
    <w:rsid w:val="006F293F"/>
    <w:rsid w:val="007D0260"/>
    <w:rsid w:val="007D18CD"/>
    <w:rsid w:val="00AB4C97"/>
    <w:rsid w:val="00BA09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0260"/>
  </w:style>
  <w:style w:type="paragraph" w:styleId="Heading1">
    <w:name w:val="heading 1"/>
    <w:basedOn w:val="normal0"/>
    <w:next w:val="normal0"/>
    <w:rsid w:val="00AB4C97"/>
    <w:pPr>
      <w:keepNext/>
      <w:keepLines/>
      <w:spacing w:before="400" w:after="120"/>
      <w:outlineLvl w:val="0"/>
    </w:pPr>
    <w:rPr>
      <w:sz w:val="40"/>
      <w:szCs w:val="40"/>
    </w:rPr>
  </w:style>
  <w:style w:type="paragraph" w:styleId="Heading2">
    <w:name w:val="heading 2"/>
    <w:basedOn w:val="normal0"/>
    <w:next w:val="normal0"/>
    <w:rsid w:val="00AB4C97"/>
    <w:pPr>
      <w:keepNext/>
      <w:keepLines/>
      <w:spacing w:before="360" w:after="120"/>
      <w:outlineLvl w:val="1"/>
    </w:pPr>
    <w:rPr>
      <w:sz w:val="32"/>
      <w:szCs w:val="32"/>
    </w:rPr>
  </w:style>
  <w:style w:type="paragraph" w:styleId="Heading3">
    <w:name w:val="heading 3"/>
    <w:basedOn w:val="normal0"/>
    <w:next w:val="normal0"/>
    <w:rsid w:val="00AB4C97"/>
    <w:pPr>
      <w:keepNext/>
      <w:keepLines/>
      <w:spacing w:before="320" w:after="80"/>
      <w:outlineLvl w:val="2"/>
    </w:pPr>
    <w:rPr>
      <w:color w:val="434343"/>
      <w:sz w:val="28"/>
      <w:szCs w:val="28"/>
    </w:rPr>
  </w:style>
  <w:style w:type="paragraph" w:styleId="Heading4">
    <w:name w:val="heading 4"/>
    <w:basedOn w:val="normal0"/>
    <w:next w:val="normal0"/>
    <w:rsid w:val="00AB4C97"/>
    <w:pPr>
      <w:keepNext/>
      <w:keepLines/>
      <w:spacing w:before="280" w:after="80"/>
      <w:outlineLvl w:val="3"/>
    </w:pPr>
    <w:rPr>
      <w:color w:val="666666"/>
      <w:sz w:val="24"/>
      <w:szCs w:val="24"/>
    </w:rPr>
  </w:style>
  <w:style w:type="paragraph" w:styleId="Heading5">
    <w:name w:val="heading 5"/>
    <w:basedOn w:val="normal0"/>
    <w:next w:val="normal0"/>
    <w:rsid w:val="00AB4C97"/>
    <w:pPr>
      <w:keepNext/>
      <w:keepLines/>
      <w:spacing w:before="240" w:after="80"/>
      <w:outlineLvl w:val="4"/>
    </w:pPr>
    <w:rPr>
      <w:color w:val="666666"/>
    </w:rPr>
  </w:style>
  <w:style w:type="paragraph" w:styleId="Heading6">
    <w:name w:val="heading 6"/>
    <w:basedOn w:val="normal0"/>
    <w:next w:val="normal0"/>
    <w:rsid w:val="00AB4C97"/>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AB4C97"/>
  </w:style>
  <w:style w:type="paragraph" w:styleId="Title">
    <w:name w:val="Title"/>
    <w:basedOn w:val="normal0"/>
    <w:next w:val="normal0"/>
    <w:rsid w:val="00AB4C97"/>
    <w:pPr>
      <w:keepNext/>
      <w:keepLines/>
      <w:spacing w:after="60"/>
    </w:pPr>
    <w:rPr>
      <w:sz w:val="52"/>
      <w:szCs w:val="52"/>
    </w:rPr>
  </w:style>
  <w:style w:type="paragraph" w:styleId="Subtitle">
    <w:name w:val="Subtitle"/>
    <w:basedOn w:val="normal0"/>
    <w:next w:val="normal0"/>
    <w:rsid w:val="00AB4C97"/>
    <w:pPr>
      <w:keepNext/>
      <w:keepLines/>
      <w:spacing w:after="320"/>
    </w:pPr>
    <w:rPr>
      <w:color w:val="666666"/>
      <w:sz w:val="30"/>
      <w:szCs w:val="30"/>
    </w:rPr>
  </w:style>
  <w:style w:type="table" w:customStyle="1" w:styleId="a">
    <w:basedOn w:val="TableNormal"/>
    <w:rsid w:val="00AB4C97"/>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BA097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0977"/>
    <w:rPr>
      <w:rFonts w:ascii="Tahoma" w:hAnsi="Tahoma" w:cs="Tahoma"/>
      <w:sz w:val="16"/>
      <w:szCs w:val="16"/>
    </w:rPr>
  </w:style>
  <w:style w:type="paragraph" w:styleId="Header">
    <w:name w:val="header"/>
    <w:basedOn w:val="Normal"/>
    <w:link w:val="HeaderChar"/>
    <w:uiPriority w:val="99"/>
    <w:semiHidden/>
    <w:unhideWhenUsed/>
    <w:rsid w:val="00BA0977"/>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BA0977"/>
  </w:style>
  <w:style w:type="paragraph" w:styleId="Footer">
    <w:name w:val="footer"/>
    <w:basedOn w:val="Normal"/>
    <w:link w:val="FooterChar"/>
    <w:uiPriority w:val="99"/>
    <w:semiHidden/>
    <w:unhideWhenUsed/>
    <w:rsid w:val="00BA0977"/>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BA0977"/>
  </w:style>
  <w:style w:type="character" w:styleId="PlaceholderText">
    <w:name w:val="Placeholder Text"/>
    <w:basedOn w:val="DefaultParagraphFont"/>
    <w:uiPriority w:val="99"/>
    <w:semiHidden/>
    <w:rsid w:val="006F293F"/>
    <w:rPr>
      <w:color w:val="80808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742</Words>
  <Characters>4233</Characters>
  <Application>Microsoft Office Word</Application>
  <DocSecurity>0</DocSecurity>
  <Lines>35</Lines>
  <Paragraphs>9</Paragraphs>
  <ScaleCrop>false</ScaleCrop>
  <Company/>
  <LinksUpToDate>false</LinksUpToDate>
  <CharactersWithSpaces>4966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Rudemacher</cp:lastModifiedBy>
  <cp:revision>5</cp:revision>
  <dcterms:created xsi:type="dcterms:W3CDTF">2018-05-14T20:53:00Z</dcterms:created>
  <dcterms:modified xsi:type="dcterms:W3CDTF">2018-05-15T20:47:00Z</dcterms:modified>
</cp:coreProperties>
</file>